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before="130.3387451171875" w:line="246.05463981628418" w:lineRule="auto"/>
        <w:jc w:val="center"/>
        <w:rPr>
          <w:rFonts w:ascii="Century Gothic" w:cs="Century Gothic" w:eastAsia="Century Gothic" w:hAnsi="Century Gothic"/>
          <w:b w:val="1"/>
          <w:sz w:val="36"/>
          <w:szCs w:val="36"/>
          <w:highlight w:val="whit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highlight w:val="white"/>
        </w:rPr>
        <w:drawing>
          <wp:inline distB="114300" distT="114300" distL="114300" distR="114300">
            <wp:extent cx="823449" cy="878103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3449" cy="8781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highlight w:val="white"/>
          <w:rtl w:val="0"/>
        </w:rPr>
        <w:t xml:space="preserve">     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highlight w:val="white"/>
        </w:rPr>
        <w:drawing>
          <wp:inline distB="114300" distT="114300" distL="114300" distR="114300">
            <wp:extent cx="847601" cy="830478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47601" cy="8304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130.3387451171875" w:line="246.05463981628418" w:lineRule="auto"/>
        <w:jc w:val="center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u w:val="single"/>
          <w:rtl w:val="0"/>
        </w:rPr>
        <w:t xml:space="preserve">End of Year Expectations for Reception </w:t>
      </w:r>
    </w:p>
    <w:p w:rsidR="00000000" w:rsidDel="00000000" w:rsidP="00000000" w:rsidRDefault="00000000" w:rsidRPr="00000000" w14:paraId="00000003">
      <w:pPr>
        <w:widowControl w:val="0"/>
        <w:spacing w:before="554.4369506835938" w:line="248.17657470703125" w:lineRule="auto"/>
        <w:jc w:val="center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This booklet provides information about the end  of year expectations for children in Year R.  </w:t>
      </w:r>
    </w:p>
    <w:p w:rsidR="00000000" w:rsidDel="00000000" w:rsidP="00000000" w:rsidRDefault="00000000" w:rsidRPr="00000000" w14:paraId="00000004">
      <w:pPr>
        <w:widowControl w:val="0"/>
        <w:spacing w:before="352.022705078125" w:line="246.45309448242188" w:lineRule="auto"/>
        <w:jc w:val="center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The objectives will be studied throughout the year  (along with others). Any extra support that you can give your child will help them a lot.  </w:t>
      </w:r>
    </w:p>
    <w:p w:rsidR="00000000" w:rsidDel="00000000" w:rsidP="00000000" w:rsidRDefault="00000000" w:rsidRPr="00000000" w14:paraId="00000005">
      <w:pPr>
        <w:widowControl w:val="0"/>
        <w:spacing w:before="354.0208435058594" w:line="246.45312309265137" w:lineRule="auto"/>
        <w:jc w:val="center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If you have any questions about the content of  this booklet or about how you can support your  child, please talk to your child’s teacher.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13.6279296875" w:line="245.23507118225098" w:lineRule="auto"/>
        <w:ind w:right="815.88012695312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13.6279296875" w:line="245.23507118225098" w:lineRule="auto"/>
        <w:ind w:right="815.88012695312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before="13.6279296875" w:line="245.23507118225098" w:lineRule="auto"/>
        <w:ind w:right="815.88012695312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13.6279296875" w:line="245.23507118225098" w:lineRule="auto"/>
        <w:ind w:right="815.88012695312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before="13.6279296875" w:line="245.23507118225098" w:lineRule="auto"/>
        <w:ind w:right="815.88012695312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13.6279296875" w:line="245.23507118225098" w:lineRule="auto"/>
        <w:ind w:right="815.88012695312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before="13.6279296875" w:line="245.23507118225098" w:lineRule="auto"/>
        <w:ind w:left="720" w:right="815.880126953125" w:firstLine="0"/>
        <w:jc w:val="center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u w:val="single"/>
          <w:rtl w:val="0"/>
        </w:rPr>
        <w:t xml:space="preserve">Literacy </w:t>
      </w:r>
    </w:p>
    <w:p w:rsidR="00000000" w:rsidDel="00000000" w:rsidP="00000000" w:rsidRDefault="00000000" w:rsidRPr="00000000" w14:paraId="0000000D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u w:val="single"/>
          <w:rtl w:val="0"/>
        </w:rPr>
        <w:t xml:space="preserve">Comprehension:</w:t>
      </w:r>
    </w:p>
    <w:p w:rsidR="00000000" w:rsidDel="00000000" w:rsidP="00000000" w:rsidRDefault="00000000" w:rsidRPr="00000000" w14:paraId="0000000F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 - Demonstrate understanding of what has been read to them by retelling stories and narratives using their own words and recently introduced vocabulary;</w:t>
      </w:r>
    </w:p>
    <w:p w:rsidR="00000000" w:rsidDel="00000000" w:rsidP="00000000" w:rsidRDefault="00000000" w:rsidRPr="00000000" w14:paraId="00000010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 - Anticipate – where appropriate – key events in stories; </w:t>
      </w:r>
    </w:p>
    <w:p w:rsidR="00000000" w:rsidDel="00000000" w:rsidP="00000000" w:rsidRDefault="00000000" w:rsidRPr="00000000" w14:paraId="00000011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Use and understand recently introduced vocabulary during discussions about stories, non-fiction, rhymes and poems and during role-play. </w:t>
      </w:r>
    </w:p>
    <w:p w:rsidR="00000000" w:rsidDel="00000000" w:rsidP="00000000" w:rsidRDefault="00000000" w:rsidRPr="00000000" w14:paraId="00000012">
      <w:pPr>
        <w:widowControl w:val="0"/>
        <w:spacing w:before="13.6279296875" w:line="245.23507118225098" w:lineRule="auto"/>
        <w:ind w:left="985.201416015625" w:right="815.880126953125" w:firstLine="0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before="13.6279296875" w:line="245.23507118225098" w:lineRule="auto"/>
        <w:ind w:left="985.201416015625" w:right="815.880126953125" w:firstLine="0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13.6279296875" w:line="245.23507118225098" w:lineRule="auto"/>
        <w:ind w:left="985.201416015625" w:right="815.880126953125" w:firstLine="0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before="13.6279296875" w:line="245.23507118225098" w:lineRule="auto"/>
        <w:ind w:left="985.201416015625" w:right="815.880126953125" w:firstLine="0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before="13.6279296875" w:line="245.23507118225098" w:lineRule="auto"/>
        <w:ind w:left="985.201416015625" w:right="815.880126953125" w:firstLine="0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</w:rPr>
        <w:drawing>
          <wp:inline distB="19050" distT="19050" distL="19050" distR="19050">
            <wp:extent cx="1289614" cy="125984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89614" cy="1259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u w:val="single"/>
          <w:rtl w:val="0"/>
        </w:rPr>
        <w:t xml:space="preserve">Reading: </w:t>
      </w:r>
    </w:p>
    <w:p w:rsidR="00000000" w:rsidDel="00000000" w:rsidP="00000000" w:rsidRDefault="00000000" w:rsidRPr="00000000" w14:paraId="0000001A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Say a sound for each letter in the alphabet and at least 10 digraphs; </w:t>
      </w:r>
    </w:p>
    <w:p w:rsidR="00000000" w:rsidDel="00000000" w:rsidP="00000000" w:rsidRDefault="00000000" w:rsidRPr="00000000" w14:paraId="0000001B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Read words consistent with their phonic knowledge by sound-blending; </w:t>
      </w:r>
    </w:p>
    <w:p w:rsidR="00000000" w:rsidDel="00000000" w:rsidP="00000000" w:rsidRDefault="00000000" w:rsidRPr="00000000" w14:paraId="0000001C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  <w:sectPr>
          <w:pgSz w:h="12240" w:w="15840" w:orient="landscape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Read aloud simple sentences and books that are consistent with their phonic knowledge, including some common exception words.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before="13.6279296875" w:line="245.23507118225098" w:lineRule="auto"/>
        <w:ind w:right="815.880126953125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</w:rPr>
        <w:drawing>
          <wp:inline distB="19050" distT="19050" distL="19050" distR="19050">
            <wp:extent cx="1312546" cy="1259664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2546" cy="12596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u w:val="single"/>
          <w:rtl w:val="0"/>
        </w:rPr>
        <w:t xml:space="preserve">Writing: </w:t>
      </w:r>
    </w:p>
    <w:p w:rsidR="00000000" w:rsidDel="00000000" w:rsidP="00000000" w:rsidRDefault="00000000" w:rsidRPr="00000000" w14:paraId="00000021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Write recognisable letters, most of which are correctly formed; </w:t>
      </w:r>
    </w:p>
    <w:p w:rsidR="00000000" w:rsidDel="00000000" w:rsidP="00000000" w:rsidRDefault="00000000" w:rsidRPr="00000000" w14:paraId="00000022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 - Spell words by identifying sounds in them and representing the sounds with a letter or letters; </w:t>
      </w:r>
    </w:p>
    <w:p w:rsidR="00000000" w:rsidDel="00000000" w:rsidP="00000000" w:rsidRDefault="00000000" w:rsidRPr="00000000" w14:paraId="00000023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Write simple phrases and sentences that can be read by others</w:t>
      </w:r>
    </w:p>
    <w:p w:rsidR="00000000" w:rsidDel="00000000" w:rsidP="00000000" w:rsidRDefault="00000000" w:rsidRPr="00000000" w14:paraId="00000024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before="13.6279296875" w:line="245.23507118225098" w:lineRule="auto"/>
        <w:ind w:left="1340.1611328125" w:right="815.880126953125" w:hanging="354.959716796875"/>
        <w:rPr>
          <w:rFonts w:ascii="Century Gothic" w:cs="Century Gothic" w:eastAsia="Century Gothic" w:hAnsi="Century Gothic"/>
          <w:sz w:val="36"/>
          <w:szCs w:val="36"/>
        </w:rPr>
        <w:sectPr>
          <w:type w:val="continuous"/>
          <w:pgSz w:h="12240" w:w="15840" w:orient="landscape"/>
          <w:pgMar w:bottom="1440" w:top="1440" w:left="666.2791442871094" w:right="551.1181640625" w:header="720" w:footer="720"/>
          <w:cols w:equalWidth="0" w:num="1">
            <w:col w:space="0" w:w="15602.60269165039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before="444.48974609375" w:line="199.92000102996826" w:lineRule="auto"/>
        <w:rPr>
          <w:rFonts w:ascii="Century Gothic" w:cs="Century Gothic" w:eastAsia="Century Gothic" w:hAnsi="Century Gothic"/>
          <w:sz w:val="36"/>
          <w:szCs w:val="36"/>
        </w:rPr>
        <w:sectPr>
          <w:type w:val="continuous"/>
          <w:pgSz w:h="12240" w:w="15840" w:orient="landscape"/>
          <w:pgMar w:bottom="1440" w:top="1440" w:left="666.2791442871094" w:right="551.1181640625" w:header="720" w:footer="720"/>
          <w:cols w:equalWidth="0" w:num="1">
            <w:col w:space="0" w:w="15602.60269165039"/>
          </w:cols>
        </w:sect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</w:rPr>
        <w:drawing>
          <wp:inline distB="19050" distT="19050" distL="19050" distR="19050">
            <wp:extent cx="1259840" cy="1259840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9840" cy="1259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before="444.48974609375" w:line="199.92000102996826" w:lineRule="auto"/>
        <w:jc w:val="center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u w:val="single"/>
          <w:rtl w:val="0"/>
        </w:rPr>
        <w:t xml:space="preserve">Mathematics </w:t>
      </w:r>
    </w:p>
    <w:p w:rsidR="00000000" w:rsidDel="00000000" w:rsidP="00000000" w:rsidRDefault="00000000" w:rsidRPr="00000000" w14:paraId="00000029">
      <w:pPr>
        <w:widowControl w:val="0"/>
        <w:spacing w:before="444.48974609375" w:line="199.92000102996826" w:lineRule="auto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u w:val="single"/>
          <w:rtl w:val="0"/>
        </w:rPr>
        <w:t xml:space="preserve">Number: </w:t>
      </w:r>
    </w:p>
    <w:p w:rsidR="00000000" w:rsidDel="00000000" w:rsidP="00000000" w:rsidRDefault="00000000" w:rsidRPr="00000000" w14:paraId="0000002A">
      <w:pPr>
        <w:widowControl w:val="0"/>
        <w:spacing w:before="554.434814453125" w:line="199.92000102996826" w:lineRule="auto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 - Have a deep understanding of number to 10, including the composition of each number. </w:t>
      </w:r>
    </w:p>
    <w:p w:rsidR="00000000" w:rsidDel="00000000" w:rsidP="00000000" w:rsidRDefault="00000000" w:rsidRPr="00000000" w14:paraId="0000002B">
      <w:pPr>
        <w:widowControl w:val="0"/>
        <w:spacing w:before="554.434814453125" w:line="199.92000102996826" w:lineRule="auto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Subitise (recognise quantities without counting) up to 5;  </w:t>
      </w:r>
    </w:p>
    <w:p w:rsidR="00000000" w:rsidDel="00000000" w:rsidP="00000000" w:rsidRDefault="00000000" w:rsidRPr="00000000" w14:paraId="0000002C">
      <w:pPr>
        <w:widowControl w:val="0"/>
        <w:spacing w:before="554.434814453125" w:line="199.92000102996826" w:lineRule="auto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-Automatically recall (without reference to rhymes, counting or other aids) number bonds up to 5 (including subtraction facts) and some number bonds to 10, including double facts. </w:t>
      </w:r>
    </w:p>
    <w:p w:rsidR="00000000" w:rsidDel="00000000" w:rsidP="00000000" w:rsidRDefault="00000000" w:rsidRPr="00000000" w14:paraId="0000002D">
      <w:pPr>
        <w:widowControl w:val="0"/>
        <w:spacing w:before="554.434814453125" w:line="199.92000102996826" w:lineRule="auto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before="554.434814453125" w:line="199.92000102996826" w:lineRule="auto"/>
        <w:rPr>
          <w:rFonts w:ascii="Century Gothic" w:cs="Century Gothic" w:eastAsia="Century Gothic" w:hAnsi="Century Gothic"/>
          <w:b w:val="1"/>
          <w:sz w:val="36"/>
          <w:szCs w:val="36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36"/>
          <w:szCs w:val="36"/>
          <w:u w:val="single"/>
          <w:rtl w:val="0"/>
        </w:rPr>
        <w:t xml:space="preserve">Numerical Patterns: </w:t>
      </w:r>
    </w:p>
    <w:p w:rsidR="00000000" w:rsidDel="00000000" w:rsidP="00000000" w:rsidRDefault="00000000" w:rsidRPr="00000000" w14:paraId="0000002F">
      <w:pPr>
        <w:widowControl w:val="0"/>
        <w:spacing w:before="554.434814453125" w:line="199.92000102996826" w:lineRule="auto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Verbally count beyond 20, recognising the pattern of the counting system; </w:t>
      </w:r>
    </w:p>
    <w:p w:rsidR="00000000" w:rsidDel="00000000" w:rsidP="00000000" w:rsidRDefault="00000000" w:rsidRPr="00000000" w14:paraId="00000030">
      <w:pPr>
        <w:widowControl w:val="0"/>
        <w:spacing w:before="554.434814453125" w:line="199.92000102996826" w:lineRule="auto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Compare quantities up to 10 in different contexts, recognising when one quantity is greater than, less than or the same as the other quantity. </w:t>
      </w:r>
    </w:p>
    <w:p w:rsidR="00000000" w:rsidDel="00000000" w:rsidP="00000000" w:rsidRDefault="00000000" w:rsidRPr="00000000" w14:paraId="00000031">
      <w:pPr>
        <w:widowControl w:val="0"/>
        <w:spacing w:before="554.434814453125" w:line="199.92000102996826" w:lineRule="auto"/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sz w:val="36"/>
          <w:szCs w:val="36"/>
          <w:rtl w:val="0"/>
        </w:rPr>
        <w:t xml:space="preserve">- Explore and represent patterns within numbers up to 10, including evens and odds, double facts and how quantities can be distributed equally.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sectPr>
      <w:type w:val="continuous"/>
      <w:pgSz w:h="12240" w:w="15840" w:orient="landscape"/>
      <w:pgMar w:bottom="1440" w:top="1440" w:left="1440" w:right="1440" w:header="720" w:footer="720"/>
      <w:cols w:equalWidth="0" w:num="1">
        <w:col w:space="0" w:w="1394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5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3.jp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